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400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4D5D" w14:paraId="4ADC1660" w14:textId="77777777" w:rsidTr="00AA4D5D">
        <w:tc>
          <w:tcPr>
            <w:tcW w:w="9628" w:type="dxa"/>
            <w:shd w:val="clear" w:color="auto" w:fill="2E74B5" w:themeFill="accent1" w:themeFillShade="BF"/>
          </w:tcPr>
          <w:p w14:paraId="6DB16E29" w14:textId="77777777" w:rsidR="00AA4D5D" w:rsidRDefault="00AA4D5D" w:rsidP="00AA4D5D">
            <w:pPr>
              <w:jc w:val="center"/>
              <w:rPr>
                <w:b/>
                <w:bCs/>
                <w:color w:val="FFFFFF" w:themeColor="background1"/>
                <w:sz w:val="144"/>
                <w:szCs w:val="144"/>
                <w:highlight w:val="blue"/>
              </w:rPr>
            </w:pPr>
            <w:r>
              <w:rPr>
                <w:b/>
                <w:bCs/>
                <w:color w:val="FFFFFF" w:themeColor="background1"/>
                <w:sz w:val="144"/>
                <w:szCs w:val="144"/>
                <w:highlight w:val="blue"/>
              </w:rPr>
              <w:t>AVVISO</w:t>
            </w:r>
          </w:p>
        </w:tc>
      </w:tr>
    </w:tbl>
    <w:p w14:paraId="7057A3D8" w14:textId="77777777" w:rsidR="00AA4D5D" w:rsidRDefault="00AA4D5D"/>
    <w:p w14:paraId="0143BA1F" w14:textId="77777777" w:rsidR="00AA4D5D" w:rsidRDefault="00AA4D5D"/>
    <w:p w14:paraId="746D8905" w14:textId="22C85273" w:rsidR="00AA4D5D" w:rsidRPr="007D550E" w:rsidRDefault="00AA4D5D" w:rsidP="00AA4D5D">
      <w:pPr>
        <w:jc w:val="both"/>
        <w:rPr>
          <w:sz w:val="24"/>
          <w:szCs w:val="24"/>
        </w:rPr>
      </w:pPr>
      <w:r w:rsidRPr="007D550E">
        <w:rPr>
          <w:sz w:val="24"/>
          <w:szCs w:val="24"/>
        </w:rPr>
        <w:t>Si rende noto che il comune di Morbegno aderisce al progetto pilota proposto dall’attuale soggetto gestore della raccolta, trasporto e smaltimento rifiuti operante sul territorio comunale, società Secam S.p.A., che prevede l’introduzione della raccolta differenziata della frazione organica e modifiche all’attuale assetto di raccolta delle frazioni differenziate</w:t>
      </w:r>
      <w:r w:rsidR="00FB1132">
        <w:rPr>
          <w:sz w:val="24"/>
          <w:szCs w:val="24"/>
        </w:rPr>
        <w:t xml:space="preserve"> e del residuo indifferenziato</w:t>
      </w:r>
      <w:r w:rsidRPr="007D550E">
        <w:rPr>
          <w:sz w:val="24"/>
          <w:szCs w:val="24"/>
        </w:rPr>
        <w:t>.</w:t>
      </w:r>
    </w:p>
    <w:p w14:paraId="38AB9DFE" w14:textId="7AF21A2C" w:rsidR="007D550E" w:rsidRPr="007D550E" w:rsidRDefault="00AA4D5D" w:rsidP="00AA4D5D">
      <w:pPr>
        <w:jc w:val="both"/>
        <w:rPr>
          <w:sz w:val="24"/>
          <w:szCs w:val="24"/>
        </w:rPr>
      </w:pPr>
      <w:r w:rsidRPr="007D550E">
        <w:rPr>
          <w:sz w:val="24"/>
          <w:szCs w:val="24"/>
        </w:rPr>
        <w:t xml:space="preserve">Al fine di illustrare le modifiche che verranno introdotte, </w:t>
      </w:r>
      <w:r w:rsidR="007D550E" w:rsidRPr="007D550E">
        <w:rPr>
          <w:sz w:val="24"/>
          <w:szCs w:val="24"/>
        </w:rPr>
        <w:t xml:space="preserve">l’amministrazione in collaborazione con Secam S.p.A. propone una serie di incontri con </w:t>
      </w:r>
      <w:r w:rsidRPr="007D550E">
        <w:rPr>
          <w:sz w:val="24"/>
          <w:szCs w:val="24"/>
        </w:rPr>
        <w:t xml:space="preserve">la popolazione presso la sala </w:t>
      </w:r>
      <w:r w:rsidR="007D550E" w:rsidRPr="007D550E">
        <w:rPr>
          <w:sz w:val="24"/>
          <w:szCs w:val="24"/>
        </w:rPr>
        <w:t xml:space="preserve">Perego del Museo Civico </w:t>
      </w:r>
      <w:r w:rsidR="004A2140">
        <w:rPr>
          <w:sz w:val="24"/>
          <w:szCs w:val="24"/>
        </w:rPr>
        <w:t xml:space="preserve">il primo incontro si svolgerà </w:t>
      </w:r>
      <w:r w:rsidR="007D550E" w:rsidRPr="007D550E">
        <w:rPr>
          <w:sz w:val="24"/>
          <w:szCs w:val="24"/>
        </w:rPr>
        <w:t>nell</w:t>
      </w:r>
      <w:r w:rsidR="004A2140">
        <w:rPr>
          <w:sz w:val="24"/>
          <w:szCs w:val="24"/>
        </w:rPr>
        <w:t>a</w:t>
      </w:r>
      <w:r w:rsidR="007D550E" w:rsidRPr="007D550E">
        <w:rPr>
          <w:sz w:val="24"/>
          <w:szCs w:val="24"/>
        </w:rPr>
        <w:t xml:space="preserve"> seguent</w:t>
      </w:r>
      <w:r w:rsidR="004A2140">
        <w:rPr>
          <w:sz w:val="24"/>
          <w:szCs w:val="24"/>
        </w:rPr>
        <w:t>e</w:t>
      </w:r>
      <w:r w:rsidR="007D550E" w:rsidRPr="007D550E">
        <w:rPr>
          <w:sz w:val="24"/>
          <w:szCs w:val="24"/>
        </w:rPr>
        <w:t xml:space="preserve"> dat</w:t>
      </w:r>
      <w:r w:rsidR="004A2140">
        <w:rPr>
          <w:sz w:val="24"/>
          <w:szCs w:val="24"/>
        </w:rPr>
        <w:t>a</w:t>
      </w:r>
      <w:r w:rsidR="007D550E" w:rsidRPr="007D550E">
        <w:rPr>
          <w:sz w:val="24"/>
          <w:szCs w:val="24"/>
        </w:rPr>
        <w:t>:</w:t>
      </w:r>
      <w:r w:rsidRPr="007D550E">
        <w:rPr>
          <w:sz w:val="24"/>
          <w:szCs w:val="24"/>
        </w:rPr>
        <w:t xml:space="preserve"> </w:t>
      </w:r>
    </w:p>
    <w:p w14:paraId="2D2C8783" w14:textId="77777777" w:rsidR="001A7C30" w:rsidRPr="001A7C30" w:rsidRDefault="001A7C30" w:rsidP="004A2140">
      <w:pPr>
        <w:jc w:val="center"/>
        <w:rPr>
          <w:b/>
          <w:bCs/>
          <w:sz w:val="24"/>
          <w:szCs w:val="24"/>
        </w:rPr>
      </w:pPr>
    </w:p>
    <w:p w14:paraId="34DD8809" w14:textId="086BDDE6" w:rsidR="007D550E" w:rsidRPr="004A2140" w:rsidRDefault="007D550E" w:rsidP="004A2140">
      <w:pPr>
        <w:jc w:val="center"/>
        <w:rPr>
          <w:b/>
          <w:bCs/>
          <w:sz w:val="32"/>
          <w:szCs w:val="32"/>
        </w:rPr>
      </w:pPr>
      <w:r w:rsidRPr="004A2140">
        <w:rPr>
          <w:b/>
          <w:bCs/>
          <w:sz w:val="32"/>
          <w:szCs w:val="32"/>
        </w:rPr>
        <w:t>Martedì 2</w:t>
      </w:r>
      <w:r w:rsidR="00C20D76" w:rsidRPr="004A2140">
        <w:rPr>
          <w:b/>
          <w:bCs/>
          <w:sz w:val="32"/>
          <w:szCs w:val="32"/>
        </w:rPr>
        <w:t>8</w:t>
      </w:r>
      <w:r w:rsidRPr="004A2140">
        <w:rPr>
          <w:b/>
          <w:bCs/>
          <w:sz w:val="32"/>
          <w:szCs w:val="32"/>
        </w:rPr>
        <w:t>.0</w:t>
      </w:r>
      <w:r w:rsidR="00C20D76" w:rsidRPr="004A2140">
        <w:rPr>
          <w:b/>
          <w:bCs/>
          <w:sz w:val="32"/>
          <w:szCs w:val="32"/>
        </w:rPr>
        <w:t>7</w:t>
      </w:r>
      <w:r w:rsidRPr="004A2140">
        <w:rPr>
          <w:b/>
          <w:bCs/>
          <w:sz w:val="32"/>
          <w:szCs w:val="32"/>
        </w:rPr>
        <w:t>.2026 alle ore 17,00</w:t>
      </w:r>
    </w:p>
    <w:p w14:paraId="60FC7ED1" w14:textId="4EDB3BE5" w:rsidR="00A43AE4" w:rsidRPr="004A2140" w:rsidRDefault="00C20D76" w:rsidP="004A2140">
      <w:pPr>
        <w:jc w:val="center"/>
        <w:rPr>
          <w:b/>
          <w:bCs/>
          <w:sz w:val="24"/>
          <w:szCs w:val="24"/>
        </w:rPr>
      </w:pPr>
      <w:r w:rsidRPr="004A2140">
        <w:rPr>
          <w:b/>
          <w:bCs/>
          <w:sz w:val="24"/>
          <w:szCs w:val="24"/>
        </w:rPr>
        <w:t>Saranno effettuati altri incontri a partire dal mese di settembre 2026</w:t>
      </w:r>
    </w:p>
    <w:p w14:paraId="385C2A05" w14:textId="77777777" w:rsidR="004A2140" w:rsidRDefault="004A2140">
      <w:pPr>
        <w:rPr>
          <w:sz w:val="24"/>
          <w:szCs w:val="24"/>
        </w:rPr>
      </w:pPr>
    </w:p>
    <w:p w14:paraId="023AE005" w14:textId="1E8390F1" w:rsidR="007D550E" w:rsidRPr="007D550E" w:rsidRDefault="00AA4D5D">
      <w:pPr>
        <w:rPr>
          <w:sz w:val="24"/>
          <w:szCs w:val="24"/>
        </w:rPr>
      </w:pPr>
      <w:r w:rsidRPr="007D550E">
        <w:rPr>
          <w:sz w:val="24"/>
          <w:szCs w:val="24"/>
        </w:rPr>
        <w:t xml:space="preserve">Durante </w:t>
      </w:r>
      <w:r w:rsidR="007D550E" w:rsidRPr="007D550E">
        <w:rPr>
          <w:sz w:val="24"/>
          <w:szCs w:val="24"/>
        </w:rPr>
        <w:t xml:space="preserve">gli </w:t>
      </w:r>
      <w:r w:rsidRPr="007D550E">
        <w:rPr>
          <w:sz w:val="24"/>
          <w:szCs w:val="24"/>
        </w:rPr>
        <w:t>incontr</w:t>
      </w:r>
      <w:r w:rsidR="00C20D76">
        <w:rPr>
          <w:sz w:val="24"/>
          <w:szCs w:val="24"/>
        </w:rPr>
        <w:t>i</w:t>
      </w:r>
      <w:r w:rsidRPr="007D550E">
        <w:rPr>
          <w:sz w:val="24"/>
          <w:szCs w:val="24"/>
        </w:rPr>
        <w:t xml:space="preserve"> saranno trattati principalmente i seguenti aspetti: </w:t>
      </w:r>
    </w:p>
    <w:p w14:paraId="4EB66E92" w14:textId="77777777" w:rsidR="007D550E" w:rsidRPr="007D550E" w:rsidRDefault="007D550E">
      <w:pPr>
        <w:rPr>
          <w:sz w:val="24"/>
          <w:szCs w:val="24"/>
        </w:rPr>
      </w:pPr>
      <w:r w:rsidRPr="007D550E">
        <w:rPr>
          <w:sz w:val="24"/>
          <w:szCs w:val="24"/>
        </w:rPr>
        <w:t xml:space="preserve">Nuove modalità di raccolta dei rifiuti </w:t>
      </w:r>
    </w:p>
    <w:p w14:paraId="7E2601C8" w14:textId="77777777" w:rsidR="007D550E" w:rsidRPr="007D550E" w:rsidRDefault="007D550E">
      <w:pPr>
        <w:rPr>
          <w:sz w:val="24"/>
          <w:szCs w:val="24"/>
        </w:rPr>
      </w:pPr>
      <w:r w:rsidRPr="007D550E">
        <w:rPr>
          <w:sz w:val="24"/>
          <w:szCs w:val="24"/>
        </w:rPr>
        <w:t xml:space="preserve">Posizione delle isole ecologiche stradali </w:t>
      </w:r>
    </w:p>
    <w:p w14:paraId="07DE6CB8" w14:textId="72E55C63" w:rsidR="007D550E" w:rsidRDefault="00C20D7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D550E" w:rsidRPr="007D550E">
        <w:rPr>
          <w:sz w:val="24"/>
          <w:szCs w:val="24"/>
        </w:rPr>
        <w:t>enefici a breve e lungo termine di un corretto conferimento dei rifiuti</w:t>
      </w:r>
    </w:p>
    <w:p w14:paraId="42D8D5AE" w14:textId="40C21EDD" w:rsidR="00C20D76" w:rsidRPr="007D550E" w:rsidRDefault="00C20D76">
      <w:pPr>
        <w:rPr>
          <w:sz w:val="24"/>
          <w:szCs w:val="24"/>
        </w:rPr>
      </w:pPr>
      <w:r>
        <w:rPr>
          <w:sz w:val="24"/>
          <w:szCs w:val="24"/>
        </w:rPr>
        <w:t xml:space="preserve">Nuovo Centro Comunale di Raccolta - </w:t>
      </w:r>
    </w:p>
    <w:p w14:paraId="3A5E67AF" w14:textId="4CFA59BB" w:rsidR="00AA4D5D" w:rsidRPr="007D550E" w:rsidRDefault="00AA4D5D">
      <w:pPr>
        <w:rPr>
          <w:sz w:val="24"/>
          <w:szCs w:val="24"/>
        </w:rPr>
      </w:pPr>
      <w:r w:rsidRPr="007D550E">
        <w:rPr>
          <w:sz w:val="24"/>
          <w:szCs w:val="24"/>
        </w:rPr>
        <w:t xml:space="preserve">Risposta ai quesiti dei cittadini. </w:t>
      </w:r>
    </w:p>
    <w:p w14:paraId="58FEB1F2" w14:textId="77777777" w:rsidR="00D447CE" w:rsidRDefault="00D447CE">
      <w:pPr>
        <w:rPr>
          <w:sz w:val="24"/>
          <w:szCs w:val="24"/>
        </w:rPr>
      </w:pPr>
    </w:p>
    <w:p w14:paraId="3DBC589E" w14:textId="65145B47" w:rsidR="00220205" w:rsidRPr="007D550E" w:rsidRDefault="00AA4D5D">
      <w:pPr>
        <w:rPr>
          <w:sz w:val="24"/>
          <w:szCs w:val="24"/>
        </w:rPr>
      </w:pPr>
      <w:r w:rsidRPr="007D550E">
        <w:rPr>
          <w:sz w:val="24"/>
          <w:szCs w:val="24"/>
        </w:rPr>
        <w:t xml:space="preserve">Tutta la popolazione interessata è invitata a partecipare. </w:t>
      </w:r>
    </w:p>
    <w:sectPr w:rsidR="00220205" w:rsidRPr="007D550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E86F" w14:textId="77777777" w:rsidR="000E3D86" w:rsidRDefault="000E3D86" w:rsidP="00AA4D5D">
      <w:pPr>
        <w:spacing w:after="0" w:line="240" w:lineRule="auto"/>
      </w:pPr>
      <w:r>
        <w:separator/>
      </w:r>
    </w:p>
  </w:endnote>
  <w:endnote w:type="continuationSeparator" w:id="0">
    <w:p w14:paraId="7A4BBEB5" w14:textId="77777777" w:rsidR="000E3D86" w:rsidRDefault="000E3D86" w:rsidP="00A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50B0" w14:textId="77777777" w:rsidR="000E3D86" w:rsidRDefault="000E3D86" w:rsidP="00AA4D5D">
      <w:pPr>
        <w:spacing w:after="0" w:line="240" w:lineRule="auto"/>
      </w:pPr>
      <w:r>
        <w:separator/>
      </w:r>
    </w:p>
  </w:footnote>
  <w:footnote w:type="continuationSeparator" w:id="0">
    <w:p w14:paraId="22B823AE" w14:textId="77777777" w:rsidR="000E3D86" w:rsidRDefault="000E3D86" w:rsidP="00AA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4706" w14:textId="4D476A47" w:rsidR="00AA4D5D" w:rsidRPr="0002540A" w:rsidRDefault="00AA4D5D" w:rsidP="00AA4D5D">
    <w:pPr>
      <w:jc w:val="center"/>
      <w:rPr>
        <w:rFonts w:ascii="Book Antiqua" w:hAnsi="Book Antiqua" w:cs="Arial"/>
      </w:rPr>
    </w:pPr>
    <w:r w:rsidRPr="0002540A">
      <w:rPr>
        <w:rFonts w:ascii="Book Antiqua" w:hAnsi="Book Antiqua" w:cs="Arial"/>
        <w:noProof/>
      </w:rPr>
      <w:drawing>
        <wp:inline distT="0" distB="0" distL="0" distR="0" wp14:anchorId="0C95C912" wp14:editId="1019EA8A">
          <wp:extent cx="723900" cy="861060"/>
          <wp:effectExtent l="0" t="0" r="0" b="0"/>
          <wp:docPr id="59381402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2AE9">
      <w:rPr>
        <w:b/>
        <w:noProof/>
      </w:rPr>
      <w:drawing>
        <wp:inline distT="0" distB="0" distL="0" distR="0" wp14:anchorId="694F6CD0" wp14:editId="7FB75B8D">
          <wp:extent cx="746760" cy="769620"/>
          <wp:effectExtent l="0" t="0" r="0" b="0"/>
          <wp:docPr id="1723382325" name="Immagine 1" descr="Logo Città Alpina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Città Alpina 20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77463" w14:textId="00100D02" w:rsidR="00AA4D5D" w:rsidRPr="0002540A" w:rsidRDefault="00C20D76" w:rsidP="00AA4D5D">
    <w:pPr>
      <w:jc w:val="center"/>
      <w:rPr>
        <w:rFonts w:ascii="Book Antiqua" w:hAnsi="Book Antiqua" w:cs="Arial"/>
        <w:sz w:val="28"/>
        <w:szCs w:val="28"/>
      </w:rPr>
    </w:pPr>
    <w:r w:rsidRPr="0002540A">
      <w:rPr>
        <w:rFonts w:ascii="Book Antiqua" w:hAnsi="Book Antiqua" w:cs="Arial"/>
        <w:sz w:val="28"/>
        <w:szCs w:val="28"/>
      </w:rPr>
      <w:t>CITT</w:t>
    </w:r>
    <w:r>
      <w:rPr>
        <w:rFonts w:ascii="Book Antiqua" w:hAnsi="Book Antiqua" w:cs="Arial"/>
        <w:sz w:val="28"/>
        <w:szCs w:val="28"/>
      </w:rPr>
      <w:t>À</w:t>
    </w:r>
    <w:r w:rsidR="00AA4D5D" w:rsidRPr="0002540A">
      <w:rPr>
        <w:rFonts w:ascii="Book Antiqua" w:hAnsi="Book Antiqua" w:cs="Arial"/>
        <w:sz w:val="28"/>
        <w:szCs w:val="28"/>
      </w:rPr>
      <w:t xml:space="preserve"> DI MORBEGNO</w:t>
    </w:r>
  </w:p>
  <w:p w14:paraId="23C8F78C" w14:textId="77777777" w:rsidR="00AA4D5D" w:rsidRPr="0002540A" w:rsidRDefault="00AA4D5D" w:rsidP="00AA4D5D">
    <w:pPr>
      <w:jc w:val="center"/>
      <w:rPr>
        <w:rFonts w:ascii="Book Antiqua" w:hAnsi="Book Antiqua" w:cs="Arial"/>
        <w:sz w:val="20"/>
        <w:szCs w:val="20"/>
      </w:rPr>
    </w:pPr>
    <w:r w:rsidRPr="0002540A">
      <w:rPr>
        <w:rFonts w:ascii="Book Antiqua" w:hAnsi="Book Antiqua" w:cs="Arial"/>
        <w:sz w:val="20"/>
        <w:szCs w:val="20"/>
      </w:rPr>
      <w:t>PROVINCIA DI SONDRIO</w:t>
    </w:r>
    <w:r w:rsidRPr="0002540A">
      <w:rPr>
        <w:rFonts w:ascii="Book Antiqua" w:hAnsi="Book Antiqua" w:cs="Arial"/>
        <w:sz w:val="20"/>
        <w:szCs w:val="20"/>
      </w:rPr>
      <w:tab/>
    </w:r>
  </w:p>
  <w:p w14:paraId="4F8A2D9B" w14:textId="6FCD79D1" w:rsidR="00AA4D5D" w:rsidRDefault="00AA4D5D" w:rsidP="00AA4D5D">
    <w:pPr>
      <w:pStyle w:val="Intestazione"/>
    </w:pPr>
    <w:r w:rsidRPr="0002540A">
      <w:rPr>
        <w:rFonts w:ascii="Book Antiqua" w:hAnsi="Book Antiqua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5D"/>
    <w:rsid w:val="000E3D86"/>
    <w:rsid w:val="001A7C30"/>
    <w:rsid w:val="00220205"/>
    <w:rsid w:val="00294062"/>
    <w:rsid w:val="004A2140"/>
    <w:rsid w:val="00507E57"/>
    <w:rsid w:val="0055125B"/>
    <w:rsid w:val="00703DC6"/>
    <w:rsid w:val="007D550E"/>
    <w:rsid w:val="008C2F0E"/>
    <w:rsid w:val="008F70B4"/>
    <w:rsid w:val="00970F9A"/>
    <w:rsid w:val="00A43AE4"/>
    <w:rsid w:val="00A76CF0"/>
    <w:rsid w:val="00AA4D5D"/>
    <w:rsid w:val="00AF78DC"/>
    <w:rsid w:val="00C20D76"/>
    <w:rsid w:val="00D447CE"/>
    <w:rsid w:val="00E36E2F"/>
    <w:rsid w:val="00FB1132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8A73"/>
  <w15:chartTrackingRefBased/>
  <w15:docId w15:val="{B77A6581-801B-4D59-8FA4-E2A0AD30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4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4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4D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4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4D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4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4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4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4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4D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4D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4D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4D5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4D5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4D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4D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4D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4D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4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4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4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4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4D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4D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4D5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4D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4D5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4D5D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A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A4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D5D"/>
  </w:style>
  <w:style w:type="paragraph" w:styleId="Pidipagina">
    <w:name w:val="footer"/>
    <w:basedOn w:val="Normale"/>
    <w:link w:val="PidipaginaCarattere"/>
    <w:uiPriority w:val="99"/>
    <w:unhideWhenUsed/>
    <w:rsid w:val="00AA4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Morbegno</dc:creator>
  <cp:keywords/>
  <dc:description/>
  <cp:lastModifiedBy>Comune Morbegno</cp:lastModifiedBy>
  <cp:revision>10</cp:revision>
  <dcterms:created xsi:type="dcterms:W3CDTF">2026-03-18T14:17:00Z</dcterms:created>
  <dcterms:modified xsi:type="dcterms:W3CDTF">2026-07-15T13:49:00Z</dcterms:modified>
</cp:coreProperties>
</file>